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4019" w14:textId="25DF0C59" w:rsidR="00934578" w:rsidRPr="00934578" w:rsidRDefault="00934578" w:rsidP="00934578">
      <w:pPr>
        <w:rPr>
          <w:rFonts w:eastAsia="Times New Roman"/>
          <w:sz w:val="28"/>
          <w:szCs w:val="28"/>
        </w:rPr>
      </w:pPr>
      <w:r w:rsidRPr="00934578">
        <w:rPr>
          <w:rFonts w:eastAsia="Times New Roman"/>
          <w:b/>
          <w:bCs/>
          <w:sz w:val="28"/>
          <w:szCs w:val="28"/>
        </w:rPr>
        <w:t>Subject:</w:t>
      </w:r>
      <w:r>
        <w:rPr>
          <w:rFonts w:eastAsia="Times New Roman"/>
          <w:b/>
          <w:bCs/>
          <w:sz w:val="28"/>
          <w:szCs w:val="28"/>
        </w:rPr>
        <w:tab/>
      </w:r>
      <w:r w:rsidRPr="00934578">
        <w:rPr>
          <w:rFonts w:eastAsia="Times New Roman"/>
          <w:sz w:val="28"/>
          <w:szCs w:val="28"/>
        </w:rPr>
        <w:t xml:space="preserve">Controller's Office Organizational Change </w:t>
      </w:r>
    </w:p>
    <w:p w14:paraId="2ADFD03F" w14:textId="1779D1C7" w:rsidR="00934578" w:rsidRPr="00934578" w:rsidRDefault="00934578" w:rsidP="00934578">
      <w:pPr>
        <w:rPr>
          <w:sz w:val="28"/>
          <w:szCs w:val="28"/>
        </w:rPr>
      </w:pPr>
      <w:r w:rsidRPr="00934578">
        <w:rPr>
          <w:b/>
          <w:bCs/>
          <w:sz w:val="28"/>
          <w:szCs w:val="28"/>
        </w:rPr>
        <w:t>Sent</w:t>
      </w:r>
      <w:r w:rsidRPr="00934578">
        <w:rPr>
          <w:sz w:val="28"/>
          <w:szCs w:val="28"/>
        </w:rPr>
        <w:t xml:space="preserve">:  </w:t>
      </w:r>
      <w:r>
        <w:rPr>
          <w:sz w:val="28"/>
          <w:szCs w:val="28"/>
        </w:rPr>
        <w:tab/>
        <w:t>July 1, 2022</w:t>
      </w:r>
    </w:p>
    <w:p w14:paraId="7EB71231" w14:textId="77777777" w:rsidR="00934578" w:rsidRPr="00934578" w:rsidRDefault="00934578" w:rsidP="00934578">
      <w:pPr>
        <w:rPr>
          <w:sz w:val="28"/>
          <w:szCs w:val="28"/>
        </w:rPr>
      </w:pPr>
    </w:p>
    <w:p w14:paraId="57ADBDE1" w14:textId="33AE8FBF" w:rsidR="00934578" w:rsidRPr="00934578" w:rsidRDefault="00934578" w:rsidP="00934578">
      <w:pPr>
        <w:rPr>
          <w:sz w:val="28"/>
          <w:szCs w:val="28"/>
        </w:rPr>
      </w:pPr>
      <w:r w:rsidRPr="00934578">
        <w:rPr>
          <w:sz w:val="28"/>
          <w:szCs w:val="28"/>
        </w:rPr>
        <w:t>Dear Colleagues,</w:t>
      </w:r>
    </w:p>
    <w:p w14:paraId="3F5A5627" w14:textId="77777777" w:rsidR="00934578" w:rsidRPr="00934578" w:rsidRDefault="00934578" w:rsidP="00934578">
      <w:pPr>
        <w:rPr>
          <w:sz w:val="28"/>
          <w:szCs w:val="28"/>
        </w:rPr>
      </w:pPr>
    </w:p>
    <w:p w14:paraId="07A7E1D9" w14:textId="77777777" w:rsidR="00934578" w:rsidRPr="00934578" w:rsidRDefault="00934578" w:rsidP="00934578">
      <w:pPr>
        <w:rPr>
          <w:sz w:val="28"/>
          <w:szCs w:val="28"/>
        </w:rPr>
      </w:pPr>
      <w:r w:rsidRPr="00934578">
        <w:rPr>
          <w:sz w:val="28"/>
          <w:szCs w:val="28"/>
        </w:rPr>
        <w:t xml:space="preserve">I am pleased to announce that the Financial Compliance for Research department (FCR) will become part of Sponsored Projects Accounting (SPA) effective July 1.  FCR was created in 2010 to develop and administer the University’s effort reporting system, and since that time, its role has expanded to include other research compliance initiatives such as subrecipient monitoring and audit support.  Given how critical effort reporting is to the University’s system of internal controls, FCR has reported directly to the controller since its inception.  However, now that the compliance structure around effort reporting has matured and thrived under the prior leadership of Bev Zern and currently Nicole Hamm, we are ready to transition FCR to the post-award accounting team, which is where effort reporting and research compliance typically reports at most colleges and universities.  </w:t>
      </w:r>
    </w:p>
    <w:p w14:paraId="4E9006D7" w14:textId="77777777" w:rsidR="00934578" w:rsidRPr="00934578" w:rsidRDefault="00934578" w:rsidP="00934578">
      <w:pPr>
        <w:rPr>
          <w:sz w:val="28"/>
          <w:szCs w:val="28"/>
        </w:rPr>
      </w:pPr>
    </w:p>
    <w:p w14:paraId="06634B1D" w14:textId="77777777" w:rsidR="00934578" w:rsidRPr="00934578" w:rsidRDefault="00934578" w:rsidP="00934578">
      <w:pPr>
        <w:rPr>
          <w:sz w:val="28"/>
          <w:szCs w:val="28"/>
        </w:rPr>
      </w:pPr>
      <w:r w:rsidRPr="00934578">
        <w:rPr>
          <w:sz w:val="28"/>
          <w:szCs w:val="28"/>
        </w:rPr>
        <w:t>Nicole and her team will report to Dave Laffey, and we will work hard over the coming months to ensure a seamless transition.  I want to thank Nicole and Dave for their patience over the past year as this process has unfolded and for their commitment and dedication to making this transition a success.</w:t>
      </w:r>
    </w:p>
    <w:p w14:paraId="2A454551" w14:textId="77777777" w:rsidR="00934578" w:rsidRPr="00934578" w:rsidRDefault="00934578" w:rsidP="00934578">
      <w:pPr>
        <w:rPr>
          <w:sz w:val="28"/>
          <w:szCs w:val="28"/>
        </w:rPr>
      </w:pPr>
    </w:p>
    <w:p w14:paraId="3E810D97" w14:textId="77777777" w:rsidR="00934578" w:rsidRPr="00934578" w:rsidRDefault="00934578" w:rsidP="00934578">
      <w:pPr>
        <w:rPr>
          <w:sz w:val="28"/>
          <w:szCs w:val="28"/>
        </w:rPr>
      </w:pPr>
      <w:r w:rsidRPr="00934578">
        <w:rPr>
          <w:sz w:val="28"/>
          <w:szCs w:val="28"/>
        </w:rPr>
        <w:t>Sincerely,</w:t>
      </w:r>
    </w:p>
    <w:p w14:paraId="77F33989" w14:textId="77777777" w:rsidR="00934578" w:rsidRPr="00934578" w:rsidRDefault="00934578" w:rsidP="00934578">
      <w:pPr>
        <w:rPr>
          <w:sz w:val="28"/>
          <w:szCs w:val="28"/>
        </w:rPr>
      </w:pPr>
      <w:r w:rsidRPr="00934578">
        <w:rPr>
          <w:sz w:val="28"/>
          <w:szCs w:val="28"/>
        </w:rPr>
        <w:t>Thurman</w:t>
      </w:r>
    </w:p>
    <w:p w14:paraId="3E5143A9" w14:textId="77777777" w:rsidR="00B54E6F" w:rsidRPr="00934578" w:rsidRDefault="00B54E6F">
      <w:pPr>
        <w:rPr>
          <w:sz w:val="28"/>
          <w:szCs w:val="28"/>
        </w:rPr>
      </w:pPr>
    </w:p>
    <w:sectPr w:rsidR="00B54E6F" w:rsidRPr="0093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78"/>
    <w:rsid w:val="00934578"/>
    <w:rsid w:val="00B5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569D"/>
  <w15:chartTrackingRefBased/>
  <w15:docId w15:val="{4167EE56-FE8C-47EE-ADE5-0E2321D7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790">
      <w:bodyDiv w:val="1"/>
      <w:marLeft w:val="0"/>
      <w:marRight w:val="0"/>
      <w:marTop w:val="0"/>
      <w:marBottom w:val="0"/>
      <w:divBdr>
        <w:top w:val="none" w:sz="0" w:space="0" w:color="auto"/>
        <w:left w:val="none" w:sz="0" w:space="0" w:color="auto"/>
        <w:bottom w:val="none" w:sz="0" w:space="0" w:color="auto"/>
        <w:right w:val="none" w:sz="0" w:space="0" w:color="auto"/>
      </w:divBdr>
    </w:div>
    <w:div w:id="5308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Ronczka, Susan Lynn</dc:creator>
  <cp:keywords/>
  <dc:description/>
  <cp:lastModifiedBy>Ronczka, Susan Lynn</cp:lastModifiedBy>
  <cp:revision>1</cp:revision>
  <dcterms:created xsi:type="dcterms:W3CDTF">2022-07-15T18:58:00Z</dcterms:created>
  <dcterms:modified xsi:type="dcterms:W3CDTF">2022-07-15T19:10:00Z</dcterms:modified>
</cp:coreProperties>
</file>